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2553" w14:textId="2D348222" w:rsidR="004D009F" w:rsidRDefault="004D009F" w:rsidP="004D009F">
      <w:pPr>
        <w:jc w:val="right"/>
        <w:rPr>
          <w:b/>
          <w:bCs/>
          <w:sz w:val="56"/>
          <w:szCs w:val="56"/>
        </w:rPr>
      </w:pPr>
      <w:r>
        <w:rPr>
          <w:noProof/>
        </w:rPr>
        <w:drawing>
          <wp:inline distT="0" distB="0" distL="0" distR="0" wp14:anchorId="52710DEB" wp14:editId="562FD9B8">
            <wp:extent cx="1446530" cy="731520"/>
            <wp:effectExtent l="0" t="0" r="127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530" cy="731520"/>
                    </a:xfrm>
                    <a:prstGeom prst="rect">
                      <a:avLst/>
                    </a:prstGeom>
                  </pic:spPr>
                </pic:pic>
              </a:graphicData>
            </a:graphic>
          </wp:inline>
        </w:drawing>
      </w:r>
    </w:p>
    <w:p w14:paraId="70912BFF" w14:textId="3133B450" w:rsidR="00E47061" w:rsidRPr="007E436A" w:rsidRDefault="00E47061">
      <w:pPr>
        <w:rPr>
          <w:b/>
          <w:bCs/>
          <w:sz w:val="56"/>
          <w:szCs w:val="56"/>
        </w:rPr>
      </w:pPr>
      <w:r w:rsidRPr="007E436A">
        <w:rPr>
          <w:b/>
          <w:bCs/>
          <w:sz w:val="56"/>
          <w:szCs w:val="56"/>
        </w:rPr>
        <w:t>Gewoon luisteren</w:t>
      </w:r>
    </w:p>
    <w:p w14:paraId="5A1CBDB6" w14:textId="6FC37554" w:rsidR="00E47061" w:rsidRPr="003D1821" w:rsidRDefault="00E47061" w:rsidP="003D1821">
      <w:pPr>
        <w:spacing w:line="276" w:lineRule="auto"/>
        <w:rPr>
          <w:b/>
          <w:bCs/>
          <w:sz w:val="24"/>
          <w:szCs w:val="24"/>
        </w:rPr>
      </w:pPr>
      <w:r w:rsidRPr="003D1821">
        <w:rPr>
          <w:b/>
          <w:bCs/>
          <w:sz w:val="24"/>
          <w:szCs w:val="24"/>
        </w:rPr>
        <w:t xml:space="preserve">Begint </w:t>
      </w:r>
      <w:proofErr w:type="spellStart"/>
      <w:r w:rsidRPr="003D1821">
        <w:rPr>
          <w:b/>
          <w:bCs/>
          <w:sz w:val="24"/>
          <w:szCs w:val="24"/>
        </w:rPr>
        <w:t>Patient</w:t>
      </w:r>
      <w:proofErr w:type="spellEnd"/>
      <w:r w:rsidRPr="003D1821">
        <w:rPr>
          <w:b/>
          <w:bCs/>
          <w:sz w:val="24"/>
          <w:szCs w:val="24"/>
        </w:rPr>
        <w:t xml:space="preserve"> Empowerment eigenlijk niet bij gewoon luisteren</w:t>
      </w:r>
      <w:r w:rsidR="0023256C">
        <w:rPr>
          <w:b/>
          <w:bCs/>
          <w:sz w:val="24"/>
          <w:szCs w:val="24"/>
        </w:rPr>
        <w:t xml:space="preserve"> naar de </w:t>
      </w:r>
      <w:r w:rsidR="007C5B43">
        <w:rPr>
          <w:b/>
          <w:bCs/>
          <w:sz w:val="24"/>
          <w:szCs w:val="24"/>
        </w:rPr>
        <w:t>zorgvrager</w:t>
      </w:r>
      <w:r w:rsidRPr="003D1821">
        <w:rPr>
          <w:b/>
          <w:bCs/>
          <w:sz w:val="24"/>
          <w:szCs w:val="24"/>
        </w:rPr>
        <w:t xml:space="preserve">? Luisteren </w:t>
      </w:r>
      <w:r w:rsidR="0023256C">
        <w:rPr>
          <w:b/>
          <w:bCs/>
          <w:sz w:val="24"/>
          <w:szCs w:val="24"/>
        </w:rPr>
        <w:t xml:space="preserve">zodat met wat </w:t>
      </w:r>
      <w:r w:rsidR="007D069E">
        <w:rPr>
          <w:b/>
          <w:bCs/>
          <w:sz w:val="24"/>
          <w:szCs w:val="24"/>
        </w:rPr>
        <w:t>die</w:t>
      </w:r>
      <w:r w:rsidR="0023256C">
        <w:rPr>
          <w:b/>
          <w:bCs/>
          <w:sz w:val="24"/>
          <w:szCs w:val="24"/>
        </w:rPr>
        <w:t xml:space="preserve"> zegt </w:t>
      </w:r>
      <w:r w:rsidRPr="003D1821">
        <w:rPr>
          <w:b/>
          <w:bCs/>
          <w:sz w:val="24"/>
          <w:szCs w:val="24"/>
        </w:rPr>
        <w:t xml:space="preserve">iets positiefs </w:t>
      </w:r>
      <w:r w:rsidR="0023256C">
        <w:rPr>
          <w:b/>
          <w:bCs/>
          <w:sz w:val="24"/>
          <w:szCs w:val="24"/>
        </w:rPr>
        <w:t>gebeurt</w:t>
      </w:r>
      <w:r w:rsidRPr="003D1821">
        <w:rPr>
          <w:b/>
          <w:bCs/>
          <w:sz w:val="24"/>
          <w:szCs w:val="24"/>
        </w:rPr>
        <w:t>?</w:t>
      </w:r>
    </w:p>
    <w:p w14:paraId="07A0BC70" w14:textId="780FDAD3" w:rsidR="00E47061" w:rsidRPr="004C57BD" w:rsidRDefault="00E47061" w:rsidP="003D1821">
      <w:pPr>
        <w:spacing w:line="276" w:lineRule="auto"/>
      </w:pPr>
      <w:r w:rsidRPr="004C57BD">
        <w:t>Eigenlijk wel. De zorgverstrekker luistert naar de zorgvrager en brengt diens wensen in kaart. Vervolgens houdt hij er ook zoveel mogelijk rekening mee. En als dat om een of andere reden niet kan, legt hij duidelijk uit waarom niet. Op die manier begrijpen zorgvrager en zorgverstrekker elkaar.</w:t>
      </w:r>
    </w:p>
    <w:p w14:paraId="134AD727" w14:textId="2804C386" w:rsidR="00E47061" w:rsidRPr="004C57BD" w:rsidRDefault="00E47061" w:rsidP="003D1821">
      <w:pPr>
        <w:spacing w:line="276" w:lineRule="auto"/>
      </w:pPr>
      <w:r w:rsidRPr="004C57BD">
        <w:t xml:space="preserve">Op het niveau van de zorgorganisatie </w:t>
      </w:r>
      <w:r w:rsidR="007E436A" w:rsidRPr="004C57BD">
        <w:t xml:space="preserve">(een ziekenhuis, een woonzorgcentrum, ….) </w:t>
      </w:r>
      <w:r w:rsidRPr="004C57BD">
        <w:t>gebeurt hetzelfde. Er wordt geluisterd naar wie er komt: naar de zorgvragers uiteraard</w:t>
      </w:r>
      <w:r w:rsidR="007E436A" w:rsidRPr="004C57BD">
        <w:t>,</w:t>
      </w:r>
      <w:r w:rsidRPr="004C57BD">
        <w:t xml:space="preserve"> maar ook </w:t>
      </w:r>
      <w:r w:rsidR="007E436A" w:rsidRPr="004C57BD">
        <w:t xml:space="preserve">naar </w:t>
      </w:r>
      <w:r w:rsidRPr="004C57BD">
        <w:t xml:space="preserve">hun naasten en bezoekers. </w:t>
      </w:r>
      <w:r w:rsidR="007E436A" w:rsidRPr="004C57BD">
        <w:t xml:space="preserve">En </w:t>
      </w:r>
      <w:r w:rsidRPr="004C57BD">
        <w:t>wat mantelzorgers</w:t>
      </w:r>
      <w:r w:rsidR="007E436A" w:rsidRPr="004C57BD">
        <w:t xml:space="preserve">, </w:t>
      </w:r>
      <w:r w:rsidR="00D40B47" w:rsidRPr="004C57BD">
        <w:t xml:space="preserve">vrijwilligers, </w:t>
      </w:r>
      <w:r w:rsidR="007E436A" w:rsidRPr="004C57BD">
        <w:t>huisartsen</w:t>
      </w:r>
      <w:r w:rsidR="00D40B47" w:rsidRPr="004C57BD">
        <w:t xml:space="preserve">, </w:t>
      </w:r>
      <w:r w:rsidRPr="004C57BD">
        <w:t xml:space="preserve">de ziekenhuismedewerkers </w:t>
      </w:r>
      <w:r w:rsidR="00D40B47" w:rsidRPr="004C57BD">
        <w:t xml:space="preserve">en talrijke anderen </w:t>
      </w:r>
      <w:r w:rsidRPr="004C57BD">
        <w:t>te zeggen hebben</w:t>
      </w:r>
      <w:r w:rsidR="00D40B47" w:rsidRPr="004C57BD">
        <w:t>,</w:t>
      </w:r>
      <w:r w:rsidRPr="004C57BD">
        <w:t xml:space="preserve"> valt </w:t>
      </w:r>
      <w:r w:rsidR="007E436A" w:rsidRPr="004C57BD">
        <w:t xml:space="preserve">evenmin </w:t>
      </w:r>
      <w:r w:rsidRPr="004C57BD">
        <w:t xml:space="preserve">in </w:t>
      </w:r>
      <w:proofErr w:type="spellStart"/>
      <w:r w:rsidRPr="004C57BD">
        <w:t>dovemansoren</w:t>
      </w:r>
      <w:proofErr w:type="spellEnd"/>
      <w:r w:rsidRPr="004C57BD">
        <w:t>.</w:t>
      </w:r>
    </w:p>
    <w:p w14:paraId="578AF9ED" w14:textId="56E478C7" w:rsidR="007E436A" w:rsidRPr="007E436A" w:rsidRDefault="007E436A" w:rsidP="003D1821">
      <w:pPr>
        <w:spacing w:line="276" w:lineRule="auto"/>
        <w:rPr>
          <w:b/>
          <w:bCs/>
          <w:sz w:val="28"/>
          <w:szCs w:val="28"/>
        </w:rPr>
      </w:pPr>
      <w:r w:rsidRPr="007E436A">
        <w:rPr>
          <w:b/>
          <w:bCs/>
          <w:sz w:val="28"/>
          <w:szCs w:val="28"/>
        </w:rPr>
        <w:t>Het belang</w:t>
      </w:r>
    </w:p>
    <w:p w14:paraId="518A53BE" w14:textId="4E6F7F37" w:rsidR="00EA1139" w:rsidRPr="004C57BD" w:rsidRDefault="00E47061" w:rsidP="003D1821">
      <w:pPr>
        <w:spacing w:line="276" w:lineRule="auto"/>
      </w:pPr>
      <w:r w:rsidRPr="004C57BD">
        <w:t xml:space="preserve">Wat schieten we op met al dat luisteren? Het luisteren op zich kan een hulpbehoevende mens troost bieden. Het kan dus al op zich waardevol zijn. Maar luisteren krijgt pas echt meerwaarde als er ook iets mee gebeurt. Als de arts de therapie nog wat meer op een specifieke </w:t>
      </w:r>
      <w:r w:rsidR="007C5B43">
        <w:t>zorgvrager</w:t>
      </w:r>
      <w:r w:rsidRPr="004C57BD">
        <w:t xml:space="preserve"> afstemt bijvoorbeeld. </w:t>
      </w:r>
      <w:r w:rsidR="00EA1139" w:rsidRPr="004C57BD">
        <w:t xml:space="preserve">We stellen echter vast dat </w:t>
      </w:r>
      <w:r w:rsidR="00BC7228" w:rsidRPr="004C57BD">
        <w:t xml:space="preserve">er nog </w:t>
      </w:r>
      <w:r w:rsidR="00EA1139" w:rsidRPr="004C57BD">
        <w:t xml:space="preserve">zorgverstrekkers </w:t>
      </w:r>
      <w:r w:rsidR="00BC7228" w:rsidRPr="004C57BD">
        <w:t xml:space="preserve">zijn die te weinig </w:t>
      </w:r>
      <w:r w:rsidR="00EA1139" w:rsidRPr="004C57BD">
        <w:t>naar de zorgvrager luisteren. Er is te hoge tijdsdruk of de zorgverstrekker doet zijn job overwegend als een technicus en verwaarloost het menselijke. Of nog, hij heeft het nooit geleerd en</w:t>
      </w:r>
      <w:r w:rsidR="00B05DD0" w:rsidRPr="004C57BD">
        <w:t>/of</w:t>
      </w:r>
      <w:r w:rsidR="00EA1139" w:rsidRPr="004C57BD">
        <w:t xml:space="preserve"> mist empathisch vermogen. </w:t>
      </w:r>
    </w:p>
    <w:p w14:paraId="542C126D" w14:textId="33C75E63" w:rsidR="00EA1139" w:rsidRPr="004C57BD" w:rsidRDefault="00EA1139" w:rsidP="003D1821">
      <w:pPr>
        <w:spacing w:line="276" w:lineRule="auto"/>
      </w:pPr>
      <w:r w:rsidRPr="004C57BD">
        <w:t xml:space="preserve">Hetzelfde geldt voor de zorgorganisatie die luistert naar wie er gebruik van maakt. </w:t>
      </w:r>
      <w:r w:rsidR="00E47061" w:rsidRPr="004C57BD">
        <w:t xml:space="preserve">Als het ziekenhuis aanpassingen aan een gebouw doet </w:t>
      </w:r>
      <w:r w:rsidRPr="004C57BD">
        <w:t xml:space="preserve">bijvoorbeeld </w:t>
      </w:r>
      <w:r w:rsidR="00E47061" w:rsidRPr="004C57BD">
        <w:t xml:space="preserve">omdat het hoort dat het doeltreffender en </w:t>
      </w:r>
      <w:r w:rsidR="00F337AB">
        <w:t>patiënt</w:t>
      </w:r>
      <w:r w:rsidR="00E47061" w:rsidRPr="004C57BD">
        <w:t xml:space="preserve">vriendelijker </w:t>
      </w:r>
      <w:r w:rsidR="001F191A" w:rsidRPr="004C57BD">
        <w:t>is</w:t>
      </w:r>
      <w:r w:rsidR="00E47061" w:rsidRPr="004C57BD">
        <w:t xml:space="preserve"> op een andere manier. </w:t>
      </w:r>
      <w:r w:rsidR="001F191A" w:rsidRPr="004C57BD">
        <w:t xml:space="preserve">In toenemende mate doen ook ziekenhuizen inspanningen om naar </w:t>
      </w:r>
      <w:r w:rsidR="007C5B43">
        <w:t>zorgvragers</w:t>
      </w:r>
      <w:r w:rsidR="001F191A" w:rsidRPr="004C57BD">
        <w:t xml:space="preserve"> te luisteren. Dat is een uitstekende zaak. Immers, vanwaar </w:t>
      </w:r>
      <w:r w:rsidR="00DE3311" w:rsidRPr="004C57BD">
        <w:t>de vanzelfsprekende veronderstelling d</w:t>
      </w:r>
      <w:r w:rsidR="001F191A" w:rsidRPr="004C57BD">
        <w:t xml:space="preserve">at je het als organisatie beter zou weten dan diegenen waarvoor je het doet? </w:t>
      </w:r>
    </w:p>
    <w:p w14:paraId="5FA660E6" w14:textId="6397864F" w:rsidR="003D1821" w:rsidRPr="00D12F92" w:rsidRDefault="003D1821" w:rsidP="003D1821">
      <w:pPr>
        <w:spacing w:line="276" w:lineRule="auto"/>
        <w:jc w:val="center"/>
        <w:rPr>
          <w:b/>
          <w:bCs/>
          <w:sz w:val="32"/>
          <w:szCs w:val="32"/>
        </w:rPr>
      </w:pPr>
      <w:r w:rsidRPr="00D12F92">
        <w:rPr>
          <w:b/>
          <w:bCs/>
          <w:sz w:val="32"/>
          <w:szCs w:val="32"/>
        </w:rPr>
        <w:t>“Luisteren is geen vrije keuze”</w:t>
      </w:r>
    </w:p>
    <w:p w14:paraId="7DB5C4C2" w14:textId="3F732E81" w:rsidR="001F191A" w:rsidRPr="004C57BD" w:rsidRDefault="001F191A" w:rsidP="003D1821">
      <w:pPr>
        <w:spacing w:line="276" w:lineRule="auto"/>
      </w:pPr>
      <w:r w:rsidRPr="004C57BD">
        <w:t xml:space="preserve">Dat zorgorganisaties naar hun </w:t>
      </w:r>
      <w:r w:rsidR="007C5B43">
        <w:t>zorgvragers</w:t>
      </w:r>
      <w:r w:rsidRPr="004C57BD">
        <w:t xml:space="preserve"> luisteren, is overigens niet helemaal een vrije keuze. In zijn boek ‘The power of </w:t>
      </w:r>
      <w:proofErr w:type="spellStart"/>
      <w:r w:rsidRPr="004C57BD">
        <w:t>strategic</w:t>
      </w:r>
      <w:proofErr w:type="spellEnd"/>
      <w:r w:rsidRPr="004C57BD">
        <w:t xml:space="preserve"> </w:t>
      </w:r>
      <w:proofErr w:type="spellStart"/>
      <w:r w:rsidRPr="004C57BD">
        <w:t>listening</w:t>
      </w:r>
      <w:proofErr w:type="spellEnd"/>
      <w:r w:rsidRPr="004C57BD">
        <w:t xml:space="preserve">’ </w:t>
      </w:r>
      <w:r w:rsidR="00162B88" w:rsidRPr="004C57BD">
        <w:t xml:space="preserve">(2020) </w:t>
      </w:r>
      <w:r w:rsidRPr="004C57BD">
        <w:t xml:space="preserve">beschrijft Laurie Lewis hoe slecht luisteren kan leiden tot organisatorische mislukkingen en schandalen. Het luisteren, schrijft zij, zou moeten ingebed zijn in een echte luistercultuur. </w:t>
      </w:r>
      <w:r w:rsidR="00EA1139" w:rsidRPr="004C57BD">
        <w:t xml:space="preserve">De structuur van vele organisaties is vandaag helemaal niet op </w:t>
      </w:r>
      <w:r w:rsidR="00EA1139" w:rsidRPr="004C57BD">
        <w:rPr>
          <w:i/>
          <w:iCs/>
        </w:rPr>
        <w:t>bottom-up</w:t>
      </w:r>
      <w:r w:rsidR="00EA1139" w:rsidRPr="004C57BD">
        <w:t xml:space="preserve"> </w:t>
      </w:r>
      <w:r w:rsidR="00EA1139" w:rsidRPr="004C57BD">
        <w:rPr>
          <w:i/>
          <w:iCs/>
        </w:rPr>
        <w:t>luisteren</w:t>
      </w:r>
      <w:r w:rsidR="00EA1139" w:rsidRPr="004C57BD">
        <w:t xml:space="preserve"> afgestemd waardoor de mening of ervaring van wie op het terrein werkt </w:t>
      </w:r>
      <w:r w:rsidR="00F015A4" w:rsidRPr="004C57BD">
        <w:t xml:space="preserve">vaak niet </w:t>
      </w:r>
      <w:r w:rsidR="00EA1139" w:rsidRPr="004C57BD">
        <w:t xml:space="preserve">de top van de organisatie bereikt. Luisteren </w:t>
      </w:r>
      <w:r w:rsidR="00153AB6" w:rsidRPr="004C57BD">
        <w:t xml:space="preserve">hoort </w:t>
      </w:r>
      <w:r w:rsidR="00EA1139" w:rsidRPr="004C57BD">
        <w:t xml:space="preserve">dus </w:t>
      </w:r>
      <w:r w:rsidRPr="004C57BD">
        <w:t>het toepassen van wat techniekjes</w:t>
      </w:r>
      <w:r w:rsidR="00153AB6" w:rsidRPr="004C57BD">
        <w:t xml:space="preserve"> te overstijgen.</w:t>
      </w:r>
    </w:p>
    <w:p w14:paraId="60A25333" w14:textId="21BE932F" w:rsidR="00067FE2" w:rsidRPr="004C57BD" w:rsidRDefault="009B2B66" w:rsidP="003D1821">
      <w:pPr>
        <w:autoSpaceDE w:val="0"/>
        <w:autoSpaceDN w:val="0"/>
        <w:adjustRightInd w:val="0"/>
        <w:spacing w:after="0" w:line="276" w:lineRule="auto"/>
      </w:pPr>
      <w:r w:rsidRPr="004C57BD">
        <w:t xml:space="preserve">Lewis heeft het niet toevallig over ‘strategisch’ luisteren. Ze bedoelt dat organisaties door doof te zijn naar wat intern wordt gedacht, een hoop expertise onbenut laten. Dat geldt evenzeer in de zorg. Hoe hebben we ooit gedacht dat een </w:t>
      </w:r>
      <w:r w:rsidR="007C5B43">
        <w:t>zorgvrager</w:t>
      </w:r>
      <w:r w:rsidRPr="004C57BD">
        <w:t xml:space="preserve"> iets gewoon zou doen “omdat de dokter het zegt”. Vandaag willen veel mensen graag argumenten horen waarom ze iets al dan niet moeten doen. Ze </w:t>
      </w:r>
      <w:r w:rsidRPr="004C57BD">
        <w:lastRenderedPageBreak/>
        <w:t>kunnen dan zelf afwegen of ze het ermee eens zijn. En in positief geval zullen ze de behandeling ook met meer overtuiging toepassen</w:t>
      </w:r>
      <w:r w:rsidR="00067FE2" w:rsidRPr="004C57BD">
        <w:t xml:space="preserve">; ze zijn dan </w:t>
      </w:r>
      <w:r w:rsidR="00067FE2" w:rsidRPr="004C57BD">
        <w:rPr>
          <w:i/>
          <w:iCs/>
        </w:rPr>
        <w:t>intrinsiek</w:t>
      </w:r>
      <w:r w:rsidR="00067FE2" w:rsidRPr="004C57BD">
        <w:t xml:space="preserve"> gemotiveerd, zoals dat heet. </w:t>
      </w:r>
    </w:p>
    <w:p w14:paraId="2264DD04" w14:textId="77777777" w:rsidR="00067FE2" w:rsidRPr="004C57BD" w:rsidRDefault="00067FE2" w:rsidP="003D1821">
      <w:pPr>
        <w:autoSpaceDE w:val="0"/>
        <w:autoSpaceDN w:val="0"/>
        <w:adjustRightInd w:val="0"/>
        <w:spacing w:after="0" w:line="276" w:lineRule="auto"/>
      </w:pPr>
    </w:p>
    <w:p w14:paraId="49D05C0C" w14:textId="4A59925D" w:rsidR="00A3752E" w:rsidRPr="007C5B43" w:rsidRDefault="009B2B66" w:rsidP="003D1821">
      <w:pPr>
        <w:autoSpaceDE w:val="0"/>
        <w:autoSpaceDN w:val="0"/>
        <w:adjustRightInd w:val="0"/>
        <w:spacing w:after="0" w:line="276" w:lineRule="auto"/>
      </w:pPr>
      <w:r w:rsidRPr="004C57BD">
        <w:t>Dat is absoluut geen nieuw gegeven.</w:t>
      </w:r>
      <w:r w:rsidR="00EF4E84" w:rsidRPr="004C57BD">
        <w:t xml:space="preserve"> Het lijkt er soms op alsof mondige </w:t>
      </w:r>
      <w:r w:rsidR="007C5B43">
        <w:t>zorgvragers</w:t>
      </w:r>
      <w:r w:rsidR="00EF4E84" w:rsidRPr="004C57BD">
        <w:t xml:space="preserve"> een hedendaags fenomeen zijn en zieken vroeger braaf deden wat de dokter hen voorschreef. Zo braaf zijn </w:t>
      </w:r>
      <w:r w:rsidR="007C5B43">
        <w:t>zorgvragers</w:t>
      </w:r>
      <w:r w:rsidR="00EF4E84" w:rsidRPr="004C57BD">
        <w:t xml:space="preserve"> </w:t>
      </w:r>
      <w:r w:rsidR="00162B88" w:rsidRPr="004C57BD">
        <w:t xml:space="preserve">echter </w:t>
      </w:r>
      <w:r w:rsidR="00EF4E84" w:rsidRPr="004C57BD">
        <w:t xml:space="preserve">nooit geweest. Dat kan je bijvoorbeeld afleiden uit het feit dat therapieontrouw al lang bestaat. Het </w:t>
      </w:r>
      <w:r w:rsidR="00162B88" w:rsidRPr="004C57BD">
        <w:t xml:space="preserve">echte </w:t>
      </w:r>
      <w:r w:rsidR="00EF4E84" w:rsidRPr="004C57BD">
        <w:t xml:space="preserve">verschil met vroeger is, zo stellen Snelders en </w:t>
      </w:r>
      <w:proofErr w:type="spellStart"/>
      <w:r w:rsidR="00EF4E84" w:rsidRPr="004C57BD">
        <w:t>Meijman</w:t>
      </w:r>
      <w:proofErr w:type="spellEnd"/>
      <w:r w:rsidR="00EF4E84" w:rsidRPr="004C57BD">
        <w:t xml:space="preserve"> in hun boek ‘De mondige </w:t>
      </w:r>
      <w:r w:rsidR="007C5B43">
        <w:t>zorgvrager</w:t>
      </w:r>
      <w:r w:rsidR="00EF4E84" w:rsidRPr="004C57BD">
        <w:t>’</w:t>
      </w:r>
      <w:r w:rsidR="00162B88" w:rsidRPr="004C57BD">
        <w:t xml:space="preserve"> (2009)</w:t>
      </w:r>
      <w:r w:rsidR="00EF4E84" w:rsidRPr="004C57BD">
        <w:t xml:space="preserve">, dat </w:t>
      </w:r>
      <w:r w:rsidR="007C5B43">
        <w:t>zorgvragers</w:t>
      </w:r>
      <w:r w:rsidR="00EF4E84" w:rsidRPr="004C57BD">
        <w:t xml:space="preserve"> toen niet om erkenning vroegen door zorgverstrekkers en de overheid, ze streefden geen “collectieve organisatie en machtsvorming” na. Destijds wilde de </w:t>
      </w:r>
      <w:r w:rsidR="007C5B43">
        <w:t>zorgvrager</w:t>
      </w:r>
      <w:r w:rsidR="00EF4E84" w:rsidRPr="004C57BD">
        <w:t xml:space="preserve"> bovenal doen waar hij zin in had. In onze participatieve West-Europese samenlevingen willen </w:t>
      </w:r>
      <w:r w:rsidR="007C5B43">
        <w:t>zorgvragers</w:t>
      </w:r>
      <w:r w:rsidR="00EF4E84" w:rsidRPr="004C57BD">
        <w:t xml:space="preserve"> ook dat hun stem wordt gehoord.</w:t>
      </w:r>
    </w:p>
    <w:p w14:paraId="509DFF55" w14:textId="02FA97EF" w:rsidR="00D12F92" w:rsidRPr="00D12F92" w:rsidRDefault="00D12F92" w:rsidP="003D1821">
      <w:pPr>
        <w:autoSpaceDE w:val="0"/>
        <w:autoSpaceDN w:val="0"/>
        <w:adjustRightInd w:val="0"/>
        <w:spacing w:after="0" w:line="276" w:lineRule="auto"/>
        <w:rPr>
          <w:b/>
          <w:bCs/>
          <w:sz w:val="28"/>
          <w:szCs w:val="28"/>
        </w:rPr>
      </w:pPr>
      <w:r>
        <w:rPr>
          <w:sz w:val="24"/>
          <w:szCs w:val="24"/>
        </w:rPr>
        <w:br/>
      </w:r>
      <w:r w:rsidRPr="00D12F92">
        <w:rPr>
          <w:b/>
          <w:bCs/>
          <w:sz w:val="28"/>
          <w:szCs w:val="28"/>
        </w:rPr>
        <w:t>De hindernis: luisteren omzetten in veranderingen</w:t>
      </w:r>
    </w:p>
    <w:p w14:paraId="7AA54A82" w14:textId="77777777" w:rsidR="00C67D0B" w:rsidRPr="003D1821" w:rsidRDefault="00C67D0B" w:rsidP="003D1821">
      <w:pPr>
        <w:autoSpaceDE w:val="0"/>
        <w:autoSpaceDN w:val="0"/>
        <w:adjustRightInd w:val="0"/>
        <w:spacing w:after="0" w:line="276" w:lineRule="auto"/>
        <w:rPr>
          <w:sz w:val="24"/>
          <w:szCs w:val="24"/>
        </w:rPr>
      </w:pPr>
    </w:p>
    <w:p w14:paraId="38DC9656" w14:textId="0106538B" w:rsidR="001F191A" w:rsidRPr="004C57BD" w:rsidRDefault="00EA1139" w:rsidP="003D1821">
      <w:pPr>
        <w:autoSpaceDE w:val="0"/>
        <w:autoSpaceDN w:val="0"/>
        <w:adjustRightInd w:val="0"/>
        <w:spacing w:after="0" w:line="276" w:lineRule="auto"/>
      </w:pPr>
      <w:r w:rsidRPr="004C57BD">
        <w:t xml:space="preserve">Maar </w:t>
      </w:r>
      <w:r w:rsidR="00162B88" w:rsidRPr="004C57BD">
        <w:t xml:space="preserve">het </w:t>
      </w:r>
      <w:r w:rsidRPr="004C57BD">
        <w:t>schoentje</w:t>
      </w:r>
      <w:r w:rsidR="00162B88" w:rsidRPr="004C57BD">
        <w:t xml:space="preserve"> knelt niet bij het luisteren zelf. Wat moeilijk blijkt en blijft </w:t>
      </w:r>
      <w:r w:rsidR="001F191A" w:rsidRPr="004C57BD">
        <w:t>is het omzetten van suggesties in veranderingen.</w:t>
      </w:r>
      <w:r w:rsidR="00162B88" w:rsidRPr="004C57BD">
        <w:t xml:space="preserve"> Een zorgsysteem en een zorgorganisatie </w:t>
      </w:r>
      <w:r w:rsidR="006E37CB">
        <w:t>zijn</w:t>
      </w:r>
      <w:r w:rsidR="00162B88" w:rsidRPr="004C57BD">
        <w:t xml:space="preserve"> extreem gesegmenteerd en er spelen h</w:t>
      </w:r>
      <w:r w:rsidR="00067FE2" w:rsidRPr="004C57BD">
        <w:t>e</w:t>
      </w:r>
      <w:r w:rsidR="00162B88" w:rsidRPr="004C57BD">
        <w:t xml:space="preserve">el veel belangen, eigenbelangen en groepsbelangen. Iets veranderen betekent misschien dat iemand wat moet inleveren of iets meer of minder moet </w:t>
      </w:r>
      <w:r w:rsidR="00067FE2" w:rsidRPr="004C57BD">
        <w:t xml:space="preserve">of mag </w:t>
      </w:r>
      <w:r w:rsidR="00162B88" w:rsidRPr="004C57BD">
        <w:t>doen.</w:t>
      </w:r>
      <w:r w:rsidR="006E37CB">
        <w:t xml:space="preserve"> Daar is dan expliciet of </w:t>
      </w:r>
      <w:r w:rsidR="006552B6">
        <w:t>gecamoufleerd</w:t>
      </w:r>
      <w:r w:rsidR="006E37CB">
        <w:t xml:space="preserve"> weerstand tegen.</w:t>
      </w:r>
    </w:p>
    <w:p w14:paraId="524D0E6E" w14:textId="77777777" w:rsidR="00C67D0B" w:rsidRPr="004C57BD" w:rsidRDefault="00C67D0B" w:rsidP="003D1821">
      <w:pPr>
        <w:autoSpaceDE w:val="0"/>
        <w:autoSpaceDN w:val="0"/>
        <w:adjustRightInd w:val="0"/>
        <w:spacing w:after="0" w:line="276" w:lineRule="auto"/>
      </w:pPr>
    </w:p>
    <w:p w14:paraId="597B1453" w14:textId="32AF5B73" w:rsidR="00067FE2" w:rsidRPr="004C57BD" w:rsidRDefault="001F191A" w:rsidP="003D1821">
      <w:pPr>
        <w:spacing w:line="276" w:lineRule="auto"/>
      </w:pPr>
      <w:r w:rsidRPr="004C57BD">
        <w:t xml:space="preserve">Dat luisteren vraagt </w:t>
      </w:r>
      <w:r w:rsidR="00DF500F">
        <w:t xml:space="preserve">echter </w:t>
      </w:r>
      <w:r w:rsidRPr="004C57BD">
        <w:t xml:space="preserve">ook verantwoordelijkheidszin van de zorgvrager. Die moet mondig én </w:t>
      </w:r>
      <w:r w:rsidR="00DF500F">
        <w:t>geëngageerd</w:t>
      </w:r>
      <w:r w:rsidRPr="004C57BD">
        <w:t xml:space="preserve"> genoeg zijn om zijn mening te durven en willen geven. Daarvoor moet hij zich voldoende betrokken </w:t>
      </w:r>
      <w:r w:rsidR="00F337AB">
        <w:t xml:space="preserve">en veilig </w:t>
      </w:r>
      <w:r w:rsidRPr="004C57BD">
        <w:t>voelen.</w:t>
      </w:r>
      <w:r w:rsidR="0021004F" w:rsidRPr="004C57BD">
        <w:t xml:space="preserve"> Blijkbaar is het niet altijd evident om </w:t>
      </w:r>
      <w:r w:rsidR="007C5B43">
        <w:t>zorgvragers</w:t>
      </w:r>
      <w:r w:rsidR="0021004F" w:rsidRPr="004C57BD">
        <w:t xml:space="preserve"> te vinden die bereid zijn deel te nemen aan allerhande participatie-initiatieven … </w:t>
      </w:r>
    </w:p>
    <w:p w14:paraId="490F74A6" w14:textId="13EAC45B" w:rsidR="0021004F" w:rsidRPr="004C57BD" w:rsidRDefault="0021004F" w:rsidP="003D1821">
      <w:pPr>
        <w:spacing w:line="276" w:lineRule="auto"/>
      </w:pPr>
      <w:r w:rsidRPr="004C57BD">
        <w:t xml:space="preserve">Maar als het zorgaanbod meer en beter afgestemd moet zijn op de zorgvrager, moet die laatste natuurlijk </w:t>
      </w:r>
      <w:r w:rsidR="00067FE2" w:rsidRPr="004C57BD">
        <w:t xml:space="preserve">wel </w:t>
      </w:r>
      <w:r w:rsidRPr="004C57BD">
        <w:t xml:space="preserve">zijn stem </w:t>
      </w:r>
      <w:r w:rsidR="00067FE2" w:rsidRPr="004C57BD">
        <w:t xml:space="preserve">wel </w:t>
      </w:r>
      <w:r w:rsidRPr="004C57BD">
        <w:t>laten horen.</w:t>
      </w:r>
    </w:p>
    <w:p w14:paraId="214FAF6C" w14:textId="1F3DD3AD" w:rsidR="00D12F92" w:rsidRPr="004C57BD" w:rsidRDefault="00D12F92" w:rsidP="003D1821">
      <w:pPr>
        <w:spacing w:line="276" w:lineRule="auto"/>
        <w:rPr>
          <w:b/>
          <w:bCs/>
        </w:rPr>
      </w:pPr>
      <w:r w:rsidRPr="004C57BD">
        <w:rPr>
          <w:b/>
          <w:bCs/>
        </w:rPr>
        <w:t>Wat denkt u?</w:t>
      </w:r>
    </w:p>
    <w:p w14:paraId="3C9E0EC2" w14:textId="5F7FF87C" w:rsidR="0021004F" w:rsidRPr="004C57BD" w:rsidRDefault="0021004F" w:rsidP="003D1821">
      <w:pPr>
        <w:spacing w:line="276" w:lineRule="auto"/>
      </w:pPr>
      <w:r w:rsidRPr="004C57BD">
        <w:t xml:space="preserve">Wat denkt u ervan?  Ook de vzw </w:t>
      </w:r>
      <w:proofErr w:type="spellStart"/>
      <w:r w:rsidRPr="004C57BD">
        <w:t>Patient</w:t>
      </w:r>
      <w:proofErr w:type="spellEnd"/>
      <w:r w:rsidRPr="004C57BD">
        <w:t xml:space="preserve"> Empowerment luistert graag naar u. Daarom: deel </w:t>
      </w:r>
      <w:r w:rsidR="00067FE2" w:rsidRPr="004C57BD">
        <w:t>uw</w:t>
      </w:r>
      <w:r w:rsidRPr="004C57BD">
        <w:t xml:space="preserve"> verhaal, ervaring &amp; visie en/of doe concrete suggesties. Ga naar de campagne-pagina op </w:t>
      </w:r>
      <w:hyperlink r:id="rId7" w:history="1">
        <w:r w:rsidR="00067FE2" w:rsidRPr="004C57BD">
          <w:rPr>
            <w:rStyle w:val="Hyperlink"/>
          </w:rPr>
          <w:t>www.patientempowerment.be</w:t>
        </w:r>
      </w:hyperlink>
      <w:r w:rsidRPr="004C57BD">
        <w:t xml:space="preserve"> of mail naar </w:t>
      </w:r>
      <w:hyperlink r:id="rId8" w:history="1">
        <w:r w:rsidRPr="004C57BD">
          <w:rPr>
            <w:rStyle w:val="Hyperlink"/>
          </w:rPr>
          <w:t>info@patientempowerment.be</w:t>
        </w:r>
      </w:hyperlink>
      <w:r w:rsidRPr="004C57BD">
        <w:t xml:space="preserve">. </w:t>
      </w:r>
    </w:p>
    <w:p w14:paraId="33D0E8BF" w14:textId="707DC352" w:rsidR="00574249" w:rsidRDefault="00574249" w:rsidP="00162B88">
      <w:pPr>
        <w:spacing w:line="360" w:lineRule="auto"/>
      </w:pPr>
    </w:p>
    <w:p w14:paraId="71F01A82" w14:textId="77777777" w:rsidR="004262E7" w:rsidRDefault="004262E7" w:rsidP="004262E7">
      <w:pPr>
        <w:rPr>
          <w:bCs/>
        </w:rPr>
      </w:pPr>
    </w:p>
    <w:p w14:paraId="2335E5A3" w14:textId="77777777" w:rsidR="004262E7" w:rsidRDefault="004262E7" w:rsidP="004262E7">
      <w:pPr>
        <w:rPr>
          <w:lang w:val="en-GB"/>
        </w:rPr>
      </w:pPr>
      <w:r>
        <w:rPr>
          <w:lang w:val="en-GB"/>
        </w:rPr>
        <w:t>____________________________________________________________</w:t>
      </w:r>
    </w:p>
    <w:p w14:paraId="65B77428" w14:textId="77777777" w:rsidR="004262E7" w:rsidRDefault="004262E7" w:rsidP="004262E7">
      <w:pPr>
        <w:rPr>
          <w:lang w:val="en-GB"/>
        </w:rPr>
      </w:pPr>
      <w:proofErr w:type="spellStart"/>
      <w:r>
        <w:rPr>
          <w:b/>
          <w:bCs/>
          <w:lang w:val="en-GB"/>
        </w:rPr>
        <w:t>Bron</w:t>
      </w:r>
      <w:proofErr w:type="spellEnd"/>
      <w:r>
        <w:rPr>
          <w:bCs/>
          <w:lang w:val="en-GB"/>
        </w:rPr>
        <w:t xml:space="preserve"> </w:t>
      </w:r>
      <w:r>
        <w:rPr>
          <w:b/>
          <w:lang w:val="en-GB"/>
        </w:rPr>
        <w:t xml:space="preserve">Prof. Edgard Eeckman - </w:t>
      </w:r>
      <w:r>
        <w:fldChar w:fldCharType="begin"/>
      </w:r>
      <w:r>
        <w:rPr>
          <w:lang w:val="en-GB"/>
        </w:rPr>
        <w:instrText xml:space="preserve"> ADDIN EN.CITE &lt;EndNote&gt;&lt;Cite&gt;&lt;Author&gt;Eeckman&lt;/Author&gt;&lt;Year&gt;2018&lt;/Year&gt;&lt;RecNum&gt;3726&lt;/RecNum&gt;&lt;DisplayText&gt;(Eeckman, 2018)&lt;/DisplayText&gt;&lt;record&gt;&lt;rec-number&gt;3726&lt;/rec-number&gt;&lt;foreign-keys&gt;&lt;key app="EN" db-id="0a0trz5xottza2e9wwe5ev5fpvef90eztet2" timestamp="1556739293"&gt;3726&lt;/key&gt;&lt;/foreign-keys&gt;&lt;ref-type name="Thesis"&gt;32&lt;/ref-type&gt;&lt;contributors&gt;&lt;authors&gt;&lt;author&gt;Edgard Eeckman&lt;/author&gt;&lt;/authors&gt;&lt;/contributors&gt;&lt;titles&gt;&lt;title&gt;Power to the patient? Studying the power balance between patient and GP in relation to Web health information&lt;/title&gt;&lt;secondary-title&gt;Economics and Social Sciences&lt;/secondary-title&gt;&lt;/titles&gt;&lt;pages&gt;610&lt;/pages&gt;&lt;volume&gt;Doctor&lt;/volume&gt;&lt;dates&gt;&lt;year&gt;2018&lt;/year&gt;&lt;/dates&gt;&lt;pub-location&gt;Brussels&lt;/pub-location&gt;&lt;publisher&gt;VUB&lt;/publisher&gt;&lt;urls&gt;&lt;/urls&gt;&lt;language&gt;ENG&lt;/language&gt;&lt;/record&gt;&lt;/Cite&gt;&lt;/EndNote&gt;</w:instrText>
      </w:r>
      <w:r>
        <w:fldChar w:fldCharType="separate"/>
      </w:r>
      <w:r>
        <w:rPr>
          <w:noProof/>
          <w:lang w:val="en-GB"/>
        </w:rPr>
        <w:t>(Eeckman, 2018)</w:t>
      </w:r>
      <w:r>
        <w:fldChar w:fldCharType="end"/>
      </w:r>
    </w:p>
    <w:p w14:paraId="49F0097C" w14:textId="77777777" w:rsidR="004262E7" w:rsidRDefault="004262E7" w:rsidP="004262E7">
      <w:pPr>
        <w:pStyle w:val="EndNoteBibliography"/>
        <w:rPr>
          <w:lang w:val="nl-BE"/>
        </w:rPr>
      </w:pPr>
      <w:r>
        <w:fldChar w:fldCharType="begin"/>
      </w:r>
      <w:r>
        <w:instrText xml:space="preserve"> ADDIN EN.REFLIST </w:instrText>
      </w:r>
      <w:r>
        <w:fldChar w:fldCharType="separate"/>
      </w:r>
      <w:r>
        <w:t xml:space="preserve">Eeckman, E. (2018). </w:t>
      </w:r>
      <w:r>
        <w:rPr>
          <w:i/>
        </w:rPr>
        <w:t>Power to the patient? Studying the power balance between patient and GP in relation to Web health information.</w:t>
      </w:r>
      <w:r>
        <w:t xml:space="preserve"> </w:t>
      </w:r>
      <w:r>
        <w:rPr>
          <w:lang w:val="nl-BE"/>
        </w:rPr>
        <w:t xml:space="preserve">(Doctor), VUB, Brussels. </w:t>
      </w:r>
    </w:p>
    <w:p w14:paraId="23BB1C20" w14:textId="18A8A38E" w:rsidR="00574249" w:rsidRPr="0021004F" w:rsidRDefault="004262E7" w:rsidP="004262E7">
      <w:pPr>
        <w:spacing w:line="360" w:lineRule="auto"/>
      </w:pPr>
      <w:r>
        <w:fldChar w:fldCharType="end"/>
      </w:r>
    </w:p>
    <w:p w14:paraId="7A0894C1" w14:textId="77777777" w:rsidR="00E47061" w:rsidRPr="00E47061" w:rsidRDefault="00E47061" w:rsidP="00162B88">
      <w:pPr>
        <w:autoSpaceDE w:val="0"/>
        <w:autoSpaceDN w:val="0"/>
        <w:adjustRightInd w:val="0"/>
        <w:spacing w:after="0" w:line="360" w:lineRule="auto"/>
        <w:rPr>
          <w:rFonts w:cstheme="minorHAnsi"/>
          <w:sz w:val="24"/>
          <w:szCs w:val="24"/>
        </w:rPr>
      </w:pPr>
    </w:p>
    <w:p w14:paraId="43F469D4" w14:textId="77777777" w:rsidR="00E47061" w:rsidRPr="00E47061" w:rsidRDefault="00E47061" w:rsidP="00E47061">
      <w:pPr>
        <w:autoSpaceDE w:val="0"/>
        <w:autoSpaceDN w:val="0"/>
        <w:adjustRightInd w:val="0"/>
        <w:spacing w:after="0" w:line="240" w:lineRule="auto"/>
        <w:rPr>
          <w:rFonts w:cstheme="minorHAnsi"/>
          <w:sz w:val="24"/>
          <w:szCs w:val="24"/>
        </w:rPr>
      </w:pPr>
    </w:p>
    <w:p w14:paraId="3D7917C6" w14:textId="77777777" w:rsidR="00E47061" w:rsidRPr="00E47061" w:rsidRDefault="00E47061" w:rsidP="00E47061">
      <w:pPr>
        <w:autoSpaceDE w:val="0"/>
        <w:autoSpaceDN w:val="0"/>
        <w:adjustRightInd w:val="0"/>
        <w:spacing w:after="0" w:line="240" w:lineRule="auto"/>
        <w:rPr>
          <w:rFonts w:cstheme="minorHAnsi"/>
          <w:sz w:val="24"/>
          <w:szCs w:val="24"/>
        </w:rPr>
      </w:pPr>
    </w:p>
    <w:p w14:paraId="1C1B1ABC" w14:textId="77777777" w:rsidR="00E47061" w:rsidRPr="00E47061" w:rsidRDefault="00E47061" w:rsidP="00E47061">
      <w:pPr>
        <w:autoSpaceDE w:val="0"/>
        <w:autoSpaceDN w:val="0"/>
        <w:adjustRightInd w:val="0"/>
        <w:spacing w:after="0" w:line="240" w:lineRule="auto"/>
        <w:rPr>
          <w:rFonts w:cstheme="minorHAnsi"/>
          <w:sz w:val="24"/>
          <w:szCs w:val="24"/>
        </w:rPr>
      </w:pPr>
    </w:p>
    <w:p w14:paraId="13933108" w14:textId="77777777" w:rsidR="00E47061" w:rsidRPr="00E47061" w:rsidRDefault="00E47061" w:rsidP="00E47061"/>
    <w:p w14:paraId="4A40DE76" w14:textId="1A57CDC4" w:rsidR="00E47061" w:rsidRPr="00E47061" w:rsidRDefault="00E47061" w:rsidP="00E47061"/>
    <w:sectPr w:rsidR="00E47061" w:rsidRPr="00E47061" w:rsidSect="00531E3C">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A98E" w14:textId="77777777" w:rsidR="00162B88" w:rsidRDefault="00162B88" w:rsidP="00162B88">
      <w:pPr>
        <w:spacing w:after="0" w:line="240" w:lineRule="auto"/>
      </w:pPr>
      <w:r>
        <w:separator/>
      </w:r>
    </w:p>
  </w:endnote>
  <w:endnote w:type="continuationSeparator" w:id="0">
    <w:p w14:paraId="6F54DA61" w14:textId="77777777" w:rsidR="00162B88" w:rsidRDefault="00162B88" w:rsidP="0016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7AE8" w14:textId="77777777" w:rsidR="00F337AB" w:rsidRDefault="00F337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52AD" w14:textId="55EFEEF2" w:rsidR="00162B88" w:rsidRDefault="00F337AB" w:rsidP="00F337AB">
    <w:pPr>
      <w:pStyle w:val="Voettekst"/>
      <w:jc w:val="right"/>
    </w:pPr>
    <w:r>
      <w:rPr>
        <w:color w:val="A6A6A6" w:themeColor="background1" w:themeShade="A6"/>
        <w:sz w:val="18"/>
        <w:szCs w:val="18"/>
      </w:rPr>
      <w:t xml:space="preserve">Elke stap zet je samen – vzw </w:t>
    </w:r>
    <w:proofErr w:type="spellStart"/>
    <w:r>
      <w:rPr>
        <w:color w:val="A6A6A6" w:themeColor="background1" w:themeShade="A6"/>
        <w:sz w:val="18"/>
        <w:szCs w:val="18"/>
      </w:rPr>
      <w:t>Patient</w:t>
    </w:r>
    <w:proofErr w:type="spellEnd"/>
    <w:r>
      <w:rPr>
        <w:color w:val="A6A6A6" w:themeColor="background1" w:themeShade="A6"/>
        <w:sz w:val="18"/>
        <w:szCs w:val="18"/>
      </w:rPr>
      <w:t xml:space="preserve"> Empowerment – 12-9-2021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D1AA" w14:textId="77777777" w:rsidR="00F337AB" w:rsidRDefault="00F337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961A" w14:textId="77777777" w:rsidR="00162B88" w:rsidRDefault="00162B88" w:rsidP="00162B88">
      <w:pPr>
        <w:spacing w:after="0" w:line="240" w:lineRule="auto"/>
      </w:pPr>
      <w:r>
        <w:separator/>
      </w:r>
    </w:p>
  </w:footnote>
  <w:footnote w:type="continuationSeparator" w:id="0">
    <w:p w14:paraId="62CF126E" w14:textId="77777777" w:rsidR="00162B88" w:rsidRDefault="00162B88" w:rsidP="0016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00DB" w14:textId="77777777" w:rsidR="00F337AB" w:rsidRDefault="00F337A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5703243"/>
      <w:docPartObj>
        <w:docPartGallery w:val="Page Numbers (Top of Page)"/>
        <w:docPartUnique/>
      </w:docPartObj>
    </w:sdtPr>
    <w:sdtEndPr/>
    <w:sdtContent>
      <w:p w14:paraId="0B374CA4" w14:textId="5376FB1B" w:rsidR="00162B88" w:rsidRDefault="00162B88">
        <w:pPr>
          <w:pStyle w:val="Koptekst"/>
          <w:jc w:val="right"/>
        </w:pPr>
        <w:r>
          <w:fldChar w:fldCharType="begin"/>
        </w:r>
        <w:r>
          <w:instrText>PAGE   \* MERGEFORMAT</w:instrText>
        </w:r>
        <w:r>
          <w:fldChar w:fldCharType="separate"/>
        </w:r>
        <w:r>
          <w:rPr>
            <w:lang w:val="nl-NL"/>
          </w:rPr>
          <w:t>2</w:t>
        </w:r>
        <w:r>
          <w:fldChar w:fldCharType="end"/>
        </w:r>
      </w:p>
    </w:sdtContent>
  </w:sdt>
  <w:p w14:paraId="4F283BBD" w14:textId="77777777" w:rsidR="00162B88" w:rsidRDefault="00162B8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15E65" w14:textId="77777777" w:rsidR="00F337AB" w:rsidRDefault="00F337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61"/>
    <w:rsid w:val="00067FE2"/>
    <w:rsid w:val="00153AB6"/>
    <w:rsid w:val="00162B88"/>
    <w:rsid w:val="001F191A"/>
    <w:rsid w:val="0021004F"/>
    <w:rsid w:val="0023256C"/>
    <w:rsid w:val="003D1821"/>
    <w:rsid w:val="004262E7"/>
    <w:rsid w:val="004C57BD"/>
    <w:rsid w:val="004D009F"/>
    <w:rsid w:val="00531E3C"/>
    <w:rsid w:val="00574249"/>
    <w:rsid w:val="006552B6"/>
    <w:rsid w:val="006E37CB"/>
    <w:rsid w:val="007C5B43"/>
    <w:rsid w:val="007D069E"/>
    <w:rsid w:val="007E436A"/>
    <w:rsid w:val="009B2B66"/>
    <w:rsid w:val="00A3752E"/>
    <w:rsid w:val="00B05DD0"/>
    <w:rsid w:val="00BC7228"/>
    <w:rsid w:val="00C67D0B"/>
    <w:rsid w:val="00D12F92"/>
    <w:rsid w:val="00D40B47"/>
    <w:rsid w:val="00D80B5D"/>
    <w:rsid w:val="00DE3311"/>
    <w:rsid w:val="00DF500F"/>
    <w:rsid w:val="00E47061"/>
    <w:rsid w:val="00EA1139"/>
    <w:rsid w:val="00EF4E84"/>
    <w:rsid w:val="00F015A4"/>
    <w:rsid w:val="00F019C6"/>
    <w:rsid w:val="00F337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636E"/>
  <w15:chartTrackingRefBased/>
  <w15:docId w15:val="{93EF23D7-9DA5-490B-85E8-62FF3E88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2B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2B88"/>
  </w:style>
  <w:style w:type="paragraph" w:styleId="Voettekst">
    <w:name w:val="footer"/>
    <w:basedOn w:val="Standaard"/>
    <w:link w:val="VoettekstChar"/>
    <w:uiPriority w:val="99"/>
    <w:unhideWhenUsed/>
    <w:rsid w:val="00162B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B88"/>
  </w:style>
  <w:style w:type="character" w:styleId="Hyperlink">
    <w:name w:val="Hyperlink"/>
    <w:basedOn w:val="Standaardalinea-lettertype"/>
    <w:uiPriority w:val="99"/>
    <w:unhideWhenUsed/>
    <w:rsid w:val="0021004F"/>
    <w:rPr>
      <w:color w:val="0563C1" w:themeColor="hyperlink"/>
      <w:u w:val="single"/>
    </w:rPr>
  </w:style>
  <w:style w:type="character" w:styleId="Onopgelostemelding">
    <w:name w:val="Unresolved Mention"/>
    <w:basedOn w:val="Standaardalinea-lettertype"/>
    <w:uiPriority w:val="99"/>
    <w:semiHidden/>
    <w:unhideWhenUsed/>
    <w:rsid w:val="0021004F"/>
    <w:rPr>
      <w:color w:val="605E5C"/>
      <w:shd w:val="clear" w:color="auto" w:fill="E1DFDD"/>
    </w:rPr>
  </w:style>
  <w:style w:type="character" w:customStyle="1" w:styleId="EndNoteBibliographyChar">
    <w:name w:val="EndNote Bibliography Char"/>
    <w:basedOn w:val="Standaardalinea-lettertype"/>
    <w:link w:val="EndNoteBibliography"/>
    <w:locked/>
    <w:rsid w:val="004262E7"/>
    <w:rPr>
      <w:rFonts w:ascii="Calibri" w:hAnsi="Calibri" w:cs="Calibri"/>
      <w:noProof/>
      <w:lang w:val="en-US"/>
    </w:rPr>
  </w:style>
  <w:style w:type="paragraph" w:customStyle="1" w:styleId="EndNoteBibliography">
    <w:name w:val="EndNote Bibliography"/>
    <w:basedOn w:val="Standaard"/>
    <w:link w:val="EndNoteBibliographyChar"/>
    <w:rsid w:val="004262E7"/>
    <w:pPr>
      <w:spacing w:line="240" w:lineRule="auto"/>
    </w:pPr>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tientempowerment.be"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patientempowerment.b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965</Words>
  <Characters>5312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Edgard Eeckman</dc:creator>
  <cp:keywords/>
  <dc:description/>
  <cp:lastModifiedBy>Edgard Eeckman</cp:lastModifiedBy>
  <cp:revision>6</cp:revision>
  <dcterms:created xsi:type="dcterms:W3CDTF">2021-09-11T12:50:00Z</dcterms:created>
  <dcterms:modified xsi:type="dcterms:W3CDTF">2021-09-11T13:00:00Z</dcterms:modified>
</cp:coreProperties>
</file>